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981F" w14:textId="77777777" w:rsidR="00632D30" w:rsidRDefault="00886155">
      <w:bookmarkStart w:id="0" w:name="_GoBack"/>
      <w:r>
        <w:rPr>
          <w:noProof/>
          <w:lang w:val="en-GB" w:eastAsia="zh-CN"/>
        </w:rPr>
        <w:drawing>
          <wp:inline distT="114300" distB="114300" distL="114300" distR="114300" wp14:anchorId="79FF52CD" wp14:editId="53187C15">
            <wp:extent cx="3786188" cy="17224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172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52D09DDA" w14:textId="77777777" w:rsidR="00632D30" w:rsidRDefault="00632D30"/>
    <w:p w14:paraId="284494B4" w14:textId="77777777" w:rsidR="00632D30" w:rsidRDefault="00632D30"/>
    <w:p w14:paraId="6A09956E" w14:textId="77777777" w:rsidR="00632D30" w:rsidRDefault="00632D30"/>
    <w:p w14:paraId="0CB68736" w14:textId="77777777" w:rsidR="00632D30" w:rsidRDefault="00632D30">
      <w:pPr>
        <w:rPr>
          <w:rFonts w:ascii="Helvetica Neue" w:eastAsia="Helvetica Neue" w:hAnsi="Helvetica Neue" w:cs="Helvetica Neue"/>
          <w:b/>
          <w:color w:val="31586D"/>
        </w:rPr>
      </w:pPr>
    </w:p>
    <w:p w14:paraId="516DEBD2" w14:textId="77777777" w:rsidR="00632D30" w:rsidRDefault="00886155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TLC – fund all Jewellery </w:t>
      </w:r>
      <w:r w:rsidR="00BD0A64">
        <w:rPr>
          <w:rFonts w:ascii="Helvetica Neue" w:eastAsia="Helvetica Neue" w:hAnsi="Helvetica Neue" w:cs="Helvetica Neue"/>
          <w:b/>
        </w:rPr>
        <w:t xml:space="preserve">costs and any </w:t>
      </w:r>
      <w:r>
        <w:rPr>
          <w:rFonts w:ascii="Helvetica Neue" w:eastAsia="Helvetica Neue" w:hAnsi="Helvetica Neue" w:cs="Helvetica Neue"/>
          <w:b/>
        </w:rPr>
        <w:t>related fees</w:t>
      </w:r>
    </w:p>
    <w:p w14:paraId="00FCC2E4" w14:textId="77777777" w:rsidR="00886155" w:rsidRDefault="00886155">
      <w:pPr>
        <w:rPr>
          <w:rFonts w:ascii="Helvetica Neue" w:eastAsia="Helvetica Neue" w:hAnsi="Helvetica Neue" w:cs="Helvetica Neue"/>
          <w:b/>
        </w:rPr>
      </w:pPr>
    </w:p>
    <w:p w14:paraId="7BCD5202" w14:textId="77777777" w:rsidR="00632D30" w:rsidRDefault="0088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425" w:hanging="357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Payment plans from $2,000 to $50,000</w:t>
      </w:r>
    </w:p>
    <w:p w14:paraId="0ED004E0" w14:textId="77777777" w:rsidR="00632D30" w:rsidRDefault="0088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 stress – the whole process is managed privately by our Consultants</w:t>
      </w:r>
    </w:p>
    <w:p w14:paraId="5D57C4D6" w14:textId="77777777" w:rsidR="00632D30" w:rsidRDefault="0088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Flexible options – any additional repayments can be added back on to the payment plan at no extra charge</w:t>
      </w:r>
    </w:p>
    <w:p w14:paraId="0B27402E" w14:textId="77777777" w:rsidR="00632D30" w:rsidRDefault="00886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contextualSpacing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Fast efficient approvals, simply apply online</w:t>
      </w:r>
    </w:p>
    <w:p w14:paraId="7BD5D08A" w14:textId="77777777" w:rsidR="00632D30" w:rsidRDefault="00632D30">
      <w:pPr>
        <w:pBdr>
          <w:top w:val="nil"/>
          <w:left w:val="nil"/>
          <w:bottom w:val="nil"/>
          <w:right w:val="nil"/>
          <w:between w:val="nil"/>
        </w:pBdr>
        <w:spacing w:after="100"/>
        <w:ind w:left="426" w:hanging="720"/>
        <w:rPr>
          <w:rFonts w:ascii="Helvetica Neue" w:eastAsia="Helvetica Neue" w:hAnsi="Helvetica Neue" w:cs="Helvetica Neue"/>
          <w:b/>
          <w:color w:val="000000"/>
        </w:rPr>
      </w:pPr>
    </w:p>
    <w:p w14:paraId="54AE484D" w14:textId="77777777" w:rsidR="00632D30" w:rsidRDefault="00886155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Would you like some TLC? – please complete via hyperlink: </w:t>
      </w:r>
    </w:p>
    <w:p w14:paraId="3D1889B7" w14:textId="77777777" w:rsidR="008C7C8B" w:rsidRDefault="00E21B6E" w:rsidP="008C7C8B">
      <w:pPr>
        <w:pStyle w:val="NormalWeb"/>
      </w:pPr>
      <w:bookmarkStart w:id="1" w:name="_gjdgxs" w:colFirst="0" w:colLast="0"/>
      <w:bookmarkEnd w:id="1"/>
      <w:r>
        <w:rPr>
          <w:color w:val="00B0F0"/>
        </w:rPr>
        <w:t xml:space="preserve">   </w:t>
      </w:r>
      <w:hyperlink r:id="rId6" w:history="1">
        <w:r w:rsidR="008C7C8B">
          <w:rPr>
            <w:rStyle w:val="Hyperlink"/>
          </w:rPr>
          <w:t>https://tlc.com.au/apply-now/?prnid=ODIw</w:t>
        </w:r>
      </w:hyperlink>
    </w:p>
    <w:p w14:paraId="7167FFDA" w14:textId="77777777" w:rsidR="00E93F2B" w:rsidRDefault="00E93F2B">
      <w:pPr>
        <w:rPr>
          <w:rFonts w:ascii="Helvetica Neue" w:eastAsia="Helvetica Neue" w:hAnsi="Helvetica Neue" w:cs="Helvetica Neue"/>
          <w:sz w:val="16"/>
          <w:szCs w:val="16"/>
        </w:rPr>
      </w:pPr>
    </w:p>
    <w:p w14:paraId="3DCF4E40" w14:textId="77777777" w:rsidR="00632D30" w:rsidRDefault="00886155">
      <w:pPr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Australian Credit licence 509691</w:t>
      </w:r>
    </w:p>
    <w:p w14:paraId="54F9B10F" w14:textId="77777777" w:rsidR="00632D30" w:rsidRDefault="00632D30">
      <w:pPr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14:paraId="0A0A750D" w14:textId="77777777" w:rsidR="00632D30" w:rsidRDefault="00886155">
      <w:pPr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Terms &amp; Conditions:</w:t>
      </w:r>
    </w:p>
    <w:p w14:paraId="4E393D14" w14:textId="77777777" w:rsidR="00632D30" w:rsidRDefault="00886155">
      <w:pPr>
        <w:numPr>
          <w:ilvl w:val="0"/>
          <w:numId w:val="2"/>
        </w:numPr>
        <w:spacing w:before="280"/>
        <w:ind w:left="75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> Speak to TLC direct for a quote based on your personal circumstances and for the full terms and conditions.</w:t>
      </w:r>
    </w:p>
    <w:p w14:paraId="04E8FB71" w14:textId="77777777" w:rsidR="00632D30" w:rsidRDefault="00886155">
      <w:pPr>
        <w:numPr>
          <w:ilvl w:val="0"/>
          <w:numId w:val="2"/>
        </w:numPr>
        <w:spacing w:after="280"/>
        <w:ind w:left="75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> A full credit and financial assessment would need to be completed prior to acceptance of any offer or product.</w:t>
      </w:r>
    </w:p>
    <w:p w14:paraId="7902C2FD" w14:textId="77777777" w:rsidR="00632D30" w:rsidRDefault="00632D30"/>
    <w:sectPr w:rsidR="00632D3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585F"/>
    <w:multiLevelType w:val="multilevel"/>
    <w:tmpl w:val="0C5CA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1C168F5"/>
    <w:multiLevelType w:val="multilevel"/>
    <w:tmpl w:val="B5006F0A"/>
    <w:lvl w:ilvl="0">
      <w:start w:val="1"/>
      <w:numFmt w:val="bullet"/>
      <w:lvlText w:val="✓"/>
      <w:lvlJc w:val="left"/>
      <w:pPr>
        <w:ind w:left="24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D30"/>
    <w:rsid w:val="003F79ED"/>
    <w:rsid w:val="00632D30"/>
    <w:rsid w:val="007B6B2E"/>
    <w:rsid w:val="00852FB1"/>
    <w:rsid w:val="00886155"/>
    <w:rsid w:val="008C7C8B"/>
    <w:rsid w:val="00922FFF"/>
    <w:rsid w:val="0095265C"/>
    <w:rsid w:val="00BD0A64"/>
    <w:rsid w:val="00E21B6E"/>
    <w:rsid w:val="00E93F2B"/>
    <w:rsid w:val="00F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5933"/>
  <w15:docId w15:val="{A0BE4666-2F75-436B-9E19-D7E34E0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6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C8B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tlc.com.au/apply-now/?prnid=ODI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Daniels</cp:lastModifiedBy>
  <cp:revision>2</cp:revision>
  <dcterms:created xsi:type="dcterms:W3CDTF">2018-10-18T00:48:00Z</dcterms:created>
  <dcterms:modified xsi:type="dcterms:W3CDTF">2018-10-18T00:48:00Z</dcterms:modified>
</cp:coreProperties>
</file>